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E2C" w14:textId="4132C7AA" w:rsidR="00D25EBB" w:rsidRDefault="0060293E" w:rsidP="00D25E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8D83" wp14:editId="665F49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2358" cy="924128"/>
                <wp:effectExtent l="0" t="0" r="381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358" cy="924128"/>
                        </a:xfrm>
                        <a:prstGeom prst="rect">
                          <a:avLst/>
                        </a:prstGeom>
                        <a:solidFill>
                          <a:srgbClr val="FAAB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FC2D8" w14:textId="77777777" w:rsidR="0060293E" w:rsidRPr="00045400" w:rsidRDefault="0060293E" w:rsidP="0060293E">
                            <w:pPr>
                              <w:spacing w:after="0" w:line="240" w:lineRule="auto"/>
                              <w:jc w:val="center"/>
                              <w:rPr>
                                <w:rFonts w:ascii="Monaco" w:hAnsi="Monac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045400">
                              <w:rPr>
                                <w:rFonts w:ascii="Monaco" w:hAnsi="Monac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Kit Prévention du risque suicidaire chez les personnes âgées en ESSMS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8D83" id="Rectangle 4" o:spid="_x0000_s1026" style="position:absolute;margin-left:0;margin-top:-.05pt;width:527.7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YbGnQIAAJAFAAAOAAAAZHJzL2Uyb0RvYy54bWysVE1v2zAMvQ/YfxB0X+147ldQp8haZBhQ&#13;&#10;tEXboWdFlmIDsqhJSpzs14+SbLfrih2G5aCQ4uOjSJO8uNx3iuyEdS3ois6OckqE5lC3elPR70+r&#13;&#10;T2eUOM90zRRoUdGDcPRy8fHDRW/mooAGVC0sQRLt5r2paOO9mWeZ443omDsCIzQaJdiOeVTtJqst&#13;&#10;65G9U1mR5ydZD7Y2FrhwDm+vk5EuIr+Ugvs7KZ3wRFUU3+bjaeO5Dme2uGDzjWWmafnwDPYPr+hY&#13;&#10;qzHoRHXNPCNb2/5B1bXcggPpjzh0GUjZchFzwGxm+ZtsHhtmRMwFi+PMVCb3/2j57e7ekrauaEmJ&#13;&#10;Zh1+ogcsGtMbJUgZytMbN0fUo7m3g+ZQDLnupe3CP2ZB9rGkh6mkYu8Jx8uT07z4fIxNwNF2XpSz&#13;&#10;4iyQZi/exjr/VUBHglBRi9FjJdnuxvkEHSEhmAPV1qtWqajYzfpKWbJj+HlXy+WX8npg/w2mdABr&#13;&#10;CG6JMdxkIbOUS5T8QYmAU/pBSCwJvr6IL4nNKKY4jHOh/SyZGlaLFP44x98YPbRv8IiZRsLALDH+&#13;&#10;xD0QjMhEMnKnVw744CpiL0/O+d8elpwnjxgZtJ+cu1aDfY9AYVZD5IQfi5RKE6rk9+s9QoK4hvqA&#13;&#10;vWMhDZUzfNXiJ7xhzt8zi1OE84abwd/hIRX0FYVBoqQB+/O9+4DH5kYrJT1OZUXdjy2zghL1TWPb&#13;&#10;n8/KMoxxVMrj0wIV+9qyfm3R2+4KsDNmuIMMj2LAezWK0kL3jAtkGaKiiWmOsSvKvR2VK5+2Ba4g&#13;&#10;LpbLCMPRNczf6EfDA3kocGjRp/0zs2boY48TcAvjBLP5m3ZO2OCpYbn1INvY6y91HUqPYx97aFhR&#13;&#10;Ya+81iPqZZEufgEAAP//AwBQSwMEFAAGAAgAAAAhABbBxHviAAAADAEAAA8AAABkcnMvZG93bnJl&#13;&#10;di54bWxMj0FLw0AQhe+C/2EZwVu7ScmqpNkUUSwIIjT10N6m2TGJZmdDdtvGf+/2pJdhhsd7875i&#13;&#10;NdlenGj0nWMN6TwBQVw703Gj4WP7MnsA4QOywd4xafghD6vy+qrA3Lgzb+hUhUbEEPY5amhDGHIp&#13;&#10;fd2SRT93A3HUPt1oMcRzbKQZ8RzDbS8XSXInLXYcP7Q40FNL9Xd1tBrWlQrv+8V27V9399Km+Ga/&#13;&#10;Mq/17c30vIzjcQki0BT+HHBhiP2hjMUO7sjGi15DpAkaZimIi5gopUAc4papDGRZyP8Q5S8AAAD/&#13;&#10;/wMAUEsBAi0AFAAGAAgAAAAhALaDOJL+AAAA4QEAABMAAAAAAAAAAAAAAAAAAAAAAFtDb250ZW50&#13;&#10;X1R5cGVzXS54bWxQSwECLQAUAAYACAAAACEAOP0h/9YAAACUAQAACwAAAAAAAAAAAAAAAAAvAQAA&#13;&#10;X3JlbHMvLnJlbHNQSwECLQAUAAYACAAAACEAPgGGxp0CAACQBQAADgAAAAAAAAAAAAAAAAAuAgAA&#13;&#10;ZHJzL2Uyb0RvYy54bWxQSwECLQAUAAYACAAAACEAFsHEe+IAAAAMAQAADwAAAAAAAAAAAAAAAAD3&#13;&#10;BAAAZHJzL2Rvd25yZXYueG1sUEsFBgAAAAAEAAQA8wAAAAYGAAAAAA==&#13;&#10;" fillcolor="#faab4d" stroked="f" strokeweight="1pt">
                <v:textbox>
                  <w:txbxContent>
                    <w:p w14:paraId="578FC2D8" w14:textId="77777777" w:rsidR="0060293E" w:rsidRPr="00045400" w:rsidRDefault="0060293E" w:rsidP="0060293E">
                      <w:pPr>
                        <w:spacing w:after="0" w:line="240" w:lineRule="auto"/>
                        <w:jc w:val="center"/>
                        <w:rPr>
                          <w:rFonts w:ascii="Monaco" w:hAnsi="Monaco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045400">
                        <w:rPr>
                          <w:rFonts w:ascii="Monaco" w:hAnsi="Monaco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Kit Prévention du risque suicidaire chez les personnes âgées en ESSMS </w:t>
                      </w:r>
                    </w:p>
                  </w:txbxContent>
                </v:textbox>
              </v:rect>
            </w:pict>
          </mc:Fallback>
        </mc:AlternateContent>
      </w:r>
    </w:p>
    <w:p w14:paraId="11882BBB" w14:textId="77777777" w:rsidR="00D25EBB" w:rsidRDefault="00D25EBB" w:rsidP="00D25EBB">
      <w:pPr>
        <w:pStyle w:val="Author"/>
        <w:pBdr>
          <w:bottom w:val="none" w:sz="0" w:space="0" w:color="auto"/>
        </w:pBdr>
        <w:jc w:val="center"/>
        <w:rPr>
          <w:rFonts w:ascii="Arial" w:hAnsi="Arial" w:cs="Arial"/>
          <w:lang w:val="fr-FR"/>
        </w:rPr>
      </w:pPr>
    </w:p>
    <w:p w14:paraId="63433A1E" w14:textId="77777777" w:rsidR="00D25EBB" w:rsidRDefault="00D25EBB" w:rsidP="00D25EBB">
      <w:pPr>
        <w:pStyle w:val="Author"/>
        <w:pBdr>
          <w:bottom w:val="none" w:sz="0" w:space="0" w:color="auto"/>
        </w:pBdr>
        <w:jc w:val="center"/>
        <w:rPr>
          <w:rFonts w:ascii="Arial" w:hAnsi="Arial" w:cs="Arial"/>
          <w:lang w:val="fr-FR"/>
        </w:rPr>
      </w:pPr>
    </w:p>
    <w:p w14:paraId="12126428" w14:textId="208F3213" w:rsidR="008437F7" w:rsidRPr="008437F7" w:rsidRDefault="008437F7" w:rsidP="008437F7">
      <w:pPr>
        <w:pStyle w:val="Author"/>
        <w:pBdr>
          <w:bottom w:val="none" w:sz="0" w:space="0" w:color="auto"/>
        </w:pBdr>
        <w:rPr>
          <w:rFonts w:ascii="Arial" w:hAnsi="Arial" w:cs="Arial"/>
          <w:sz w:val="36"/>
          <w:szCs w:val="36"/>
          <w:lang w:val="fr-FR"/>
        </w:rPr>
      </w:pPr>
    </w:p>
    <w:p w14:paraId="4A6D59C7" w14:textId="03B81A89" w:rsidR="00C47D49" w:rsidRDefault="008F07AA" w:rsidP="00770BD8">
      <w:pPr>
        <w:pStyle w:val="Author"/>
        <w:pBdr>
          <w:bottom w:val="none" w:sz="0" w:space="0" w:color="auto"/>
        </w:pBdr>
        <w:jc w:val="center"/>
        <w:rPr>
          <w:rFonts w:cstheme="minorHAnsi"/>
          <w:b/>
          <w:bCs/>
          <w:color w:val="62C0C5"/>
          <w:lang w:val="fr-FR"/>
        </w:rPr>
      </w:pPr>
      <w:r w:rsidRPr="00E36090">
        <w:rPr>
          <w:rFonts w:cstheme="minorHAnsi"/>
          <w:b/>
          <w:bCs/>
          <w:noProof/>
          <w:color w:val="62C0C5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75220" wp14:editId="51F325A8">
                <wp:simplePos x="0" y="0"/>
                <wp:positionH relativeFrom="column">
                  <wp:posOffset>-286385</wp:posOffset>
                </wp:positionH>
                <wp:positionV relativeFrom="paragraph">
                  <wp:posOffset>241503</wp:posOffset>
                </wp:positionV>
                <wp:extent cx="7285355" cy="0"/>
                <wp:effectExtent l="0" t="12700" r="17145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535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80D5D" id="Connecteur droit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19pt" to="551.1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kZL+AEAAFAEAAAOAAAAZHJzL2Uyb0RvYy54bWysVE2P2yAQvVfqf0DcGzup3K6sOHvIanvp&#13;&#10;R9Rue2f5SJCAQUBi5993gMS73fbSqj4gM8y8N+958Pp2soacZIga3ECXi5YS6TgI7fYD/f5w/+aG&#13;&#10;kpiYE8yAkwM9y0hvN69frUffyxUcwAgZCIK42I9+oIeUfN80kR+kZXEBXjo8VBAsS7gN+0YENiK6&#13;&#10;Nc2qbd81IwThA3AZI0bv6iHdFHylJE9flIoyETNQ7C2VNZT1Ma/NZs36fWD+oPmlDfYPXVimHZLO&#13;&#10;UHcsMXIM+jcoq3mACCotONgGlNJcFg2oZtm+UPPtwLwsWtCc6Geb4v+D5Z9Pu0C0GGhHiWMWP9EW&#13;&#10;nEPf5DEQEUAn0mWXRh97TN66Xbjsot+FLHlSwRJltP+BA1BMQFlkKh6fZ4/llAjH4PvVTfe2QzJ+&#13;&#10;PWsqRIbyIaYPEizJLwM12mX5rGenjzEhLaZeU3LYODIOdIVPV9IiGC3utTH5sIyQ3JpATgw/fppq&#13;&#10;b+ZoP4Gosa7Fp44AhnFQXoSRbkYp5M8I8Mw4DGZfqhPlLZ2NrK19lQp9RcWVdwaqHIxz6dIykxck&#13;&#10;zM5lCpufC9sqKl+FJx2/Fl7yc6ks0/43xXNFYQaX5mKrHYQ/sWcXa8uq5l8dqLqzBY8gzmVGijU4&#13;&#10;tkXh5Yrle/F8X8qffgSbnwAAAP//AwBQSwMEFAAGAAgAAAAhAOBlRkDjAAAADwEAAA8AAABkcnMv&#13;&#10;ZG93bnJldi54bWxMj09rwzAMxe+DfQejwW6t82fpShqnjIwx2GHQbs3ZjdU4NJZD7Lbpt5/LDttF&#13;&#10;IOnp6f2K9WR6dsbRdZYExPMIGFJjVUetgO+vt9kSmPOSlOwtoYArOliX93eFzJW90AbPW9+yYEIu&#13;&#10;lwK090POuWs0GunmdkAKu4MdjfShHVuuRnkJ5qbnSRQtuJEdhQ9aDlhpbI7bkxFQf5prnaWYyY/n&#13;&#10;qnpPa71bHLUQjw/T6yqUlxUwj5P/u4AbQ8gPZQi2tydSjvUCZk9ZHKQC0mUAuwniKEmA7X8nvCz4&#13;&#10;f47yBwAA//8DAFBLAQItABQABgAIAAAAIQC2gziS/gAAAOEBAAATAAAAAAAAAAAAAAAAAAAAAABb&#13;&#10;Q29udGVudF9UeXBlc10ueG1sUEsBAi0AFAAGAAgAAAAhADj9If/WAAAAlAEAAAsAAAAAAAAAAAAA&#13;&#10;AAAALwEAAF9yZWxzLy5yZWxzUEsBAi0AFAAGAAgAAAAhAOImRkv4AQAAUAQAAA4AAAAAAAAAAAAA&#13;&#10;AAAALgIAAGRycy9lMm9Eb2MueG1sUEsBAi0AFAAGAAgAAAAhAOBlRkDjAAAADwEAAA8AAAAAAAAA&#13;&#10;AAAAAAAAUgQAAGRycy9kb3ducmV2LnhtbFBLBQYAAAAABAAEAPMAAABiBQAAAAA=&#13;&#10;" strokecolor="gray [1629]" strokeweight="1.75pt">
                <v:stroke joinstyle="miter"/>
              </v:line>
            </w:pict>
          </mc:Fallback>
        </mc:AlternateContent>
      </w:r>
      <w:r w:rsidR="00D25EBB" w:rsidRPr="00E36090">
        <w:rPr>
          <w:rFonts w:cstheme="minorHAnsi"/>
          <w:b/>
          <w:bCs/>
          <w:color w:val="62C0C5"/>
          <w:lang w:val="fr-FR"/>
        </w:rPr>
        <w:t xml:space="preserve">Groupe de travail SRA Grand Est – </w:t>
      </w:r>
      <w:r w:rsidR="00835F07" w:rsidRPr="00E36090">
        <w:rPr>
          <w:rFonts w:cstheme="minorHAnsi"/>
          <w:b/>
          <w:bCs/>
          <w:color w:val="62C0C5"/>
          <w:lang w:val="fr-FR"/>
        </w:rPr>
        <w:t>Prévention du risque suicidaire chez les personnes âgées en ESSMS</w:t>
      </w:r>
    </w:p>
    <w:p w14:paraId="1EA3DE59" w14:textId="77777777" w:rsidR="00770BD8" w:rsidRDefault="00C47D49" w:rsidP="005C1267">
      <w:pPr>
        <w:pStyle w:val="Titre"/>
        <w:jc w:val="center"/>
        <w:rPr>
          <w:lang w:val="fr-FR"/>
        </w:rPr>
      </w:pPr>
      <w:r>
        <w:rPr>
          <w:lang w:val="fr-FR"/>
        </w:rPr>
        <w:tab/>
      </w:r>
    </w:p>
    <w:p w14:paraId="02D885DE" w14:textId="48DE9917" w:rsidR="005C1267" w:rsidRPr="005C1267" w:rsidRDefault="005C1267" w:rsidP="005C1267">
      <w:pPr>
        <w:pStyle w:val="Titre"/>
        <w:jc w:val="center"/>
        <w:rPr>
          <w:rFonts w:ascii="Optima" w:hAnsi="Optima" w:cstheme="minorHAnsi"/>
          <w:b/>
          <w:bCs/>
          <w:color w:val="FAAB4D"/>
          <w:sz w:val="48"/>
          <w:szCs w:val="48"/>
          <w:lang w:val="fr-FR"/>
        </w:rPr>
      </w:pPr>
      <w:r w:rsidRPr="005C1267">
        <w:rPr>
          <w:rFonts w:ascii="Optima" w:hAnsi="Optima" w:cstheme="minorHAnsi"/>
          <w:b/>
          <w:bCs/>
          <w:color w:val="FAAB4D"/>
          <w:sz w:val="48"/>
          <w:szCs w:val="48"/>
          <w:lang w:val="fr-FR"/>
        </w:rPr>
        <w:t xml:space="preserve">OUTIL 1 : REPÉRAGE PRÉCOCE DES SIGNES DE DÉPRESSION </w:t>
      </w:r>
    </w:p>
    <w:p w14:paraId="449373AB" w14:textId="78DC37C4" w:rsidR="00C47D49" w:rsidRDefault="005C1267" w:rsidP="005C1267">
      <w:pPr>
        <w:pStyle w:val="Titre"/>
        <w:jc w:val="center"/>
        <w:rPr>
          <w:rFonts w:ascii="Optima" w:hAnsi="Optima" w:cstheme="minorHAnsi"/>
          <w:b/>
          <w:bCs/>
          <w:color w:val="FAAB4D"/>
          <w:sz w:val="48"/>
          <w:szCs w:val="48"/>
          <w:lang w:val="fr-FR"/>
        </w:rPr>
      </w:pPr>
      <w:r w:rsidRPr="005C1267">
        <w:rPr>
          <w:rFonts w:ascii="Optima" w:hAnsi="Optima" w:cstheme="minorHAnsi"/>
          <w:b/>
          <w:bCs/>
          <w:color w:val="FAAB4D"/>
          <w:sz w:val="48"/>
          <w:szCs w:val="48"/>
          <w:lang w:val="fr-FR"/>
        </w:rPr>
        <w:t>ET IDENTIFICATION DES SIGNAUX D’ALERTE</w:t>
      </w:r>
    </w:p>
    <w:p w14:paraId="07FF30DD" w14:textId="28EC75BC" w:rsidR="00C47D49" w:rsidRPr="000A7315" w:rsidRDefault="004D1506" w:rsidP="000A7315">
      <w:pPr>
        <w:pStyle w:val="Titre"/>
        <w:jc w:val="center"/>
        <w:rPr>
          <w:rFonts w:ascii="Optima" w:hAnsi="Optima" w:cstheme="minorHAnsi"/>
          <w:b/>
          <w:bCs/>
          <w:color w:val="FAAB4D"/>
          <w:sz w:val="48"/>
          <w:szCs w:val="48"/>
          <w:lang w:val="fr-FR"/>
        </w:rPr>
      </w:pPr>
      <w:r w:rsidRPr="000614D1">
        <w:rPr>
          <w:b/>
          <w:bCs/>
          <w:noProof/>
          <w:color w:val="FFFFFF" w:themeColor="background1"/>
          <w:sz w:val="32"/>
          <w:szCs w:val="32"/>
          <w:lang w:val="fr-FR"/>
        </w:rPr>
        <w:drawing>
          <wp:anchor distT="0" distB="0" distL="114300" distR="114300" simplePos="0" relativeHeight="251666432" behindDoc="0" locked="0" layoutInCell="1" allowOverlap="1" wp14:anchorId="070039CE" wp14:editId="5D9FFEC4">
            <wp:simplePos x="0" y="0"/>
            <wp:positionH relativeFrom="column">
              <wp:posOffset>-8255</wp:posOffset>
            </wp:positionH>
            <wp:positionV relativeFrom="paragraph">
              <wp:posOffset>674370</wp:posOffset>
            </wp:positionV>
            <wp:extent cx="431800" cy="431800"/>
            <wp:effectExtent l="0" t="0" r="0" b="0"/>
            <wp:wrapNone/>
            <wp:docPr id="25" name="Graphique 25" descr="Bousso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Boussole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4D1">
        <w:rPr>
          <w:b/>
          <w:bCs/>
          <w:noProof/>
          <w:color w:val="FFFFFF" w:themeColor="background1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87529" wp14:editId="3845822E">
                <wp:simplePos x="0" y="0"/>
                <wp:positionH relativeFrom="column">
                  <wp:posOffset>-111125</wp:posOffset>
                </wp:positionH>
                <wp:positionV relativeFrom="paragraph">
                  <wp:posOffset>560232</wp:posOffset>
                </wp:positionV>
                <wp:extent cx="6897370" cy="5186045"/>
                <wp:effectExtent l="12700" t="12700" r="11430" b="8255"/>
                <wp:wrapTopAndBottom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70" cy="5186045"/>
                        </a:xfrm>
                        <a:prstGeom prst="roundRect">
                          <a:avLst>
                            <a:gd name="adj" fmla="val 2930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EEBC3" w14:textId="77777777" w:rsidR="00AD05AB" w:rsidRDefault="00AD05AB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9193"/>
                                <w:lang w:val="fr-FR"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9193"/>
                                <w:lang w:val="fr-FR" w:eastAsia="fr-FR"/>
                              </w:rPr>
                              <w:tab/>
                            </w:r>
                          </w:p>
                          <w:p w14:paraId="7A7BDD2E" w14:textId="5F7753DB" w:rsidR="000614D1" w:rsidRPr="00C3272D" w:rsidRDefault="00AD05AB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9193"/>
                                <w:lang w:val="fr-FR"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9193"/>
                                <w:lang w:val="fr-FR" w:eastAsia="fr-FR"/>
                              </w:rPr>
                              <w:tab/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9193"/>
                                <w:lang w:val="fr-FR" w:eastAsia="fr-FR"/>
                              </w:rPr>
                              <w:t>Pistes d’utilisation</w:t>
                            </w:r>
                          </w:p>
                          <w:p w14:paraId="3EE3A402" w14:textId="77777777" w:rsidR="00AD05AB" w:rsidRDefault="00AD05AB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</w:p>
                          <w:p w14:paraId="4AAE1831" w14:textId="77777777" w:rsidR="007C1BC8" w:rsidRPr="00907768" w:rsidRDefault="00AD05AB" w:rsidP="007C1BC8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L’</w:t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objectif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de cet outil</w:t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est d’aider les professionnels</w:t>
                            </w:r>
                            <w:r w:rsidR="0075259E" w:rsidRPr="0075259E">
                              <w:rPr>
                                <w:rFonts w:ascii="Calibri" w:eastAsia="Times New Roman" w:hAnsi="Calibri" w:cs="Calibri"/>
                                <w:color w:val="FF2F92"/>
                                <w:sz w:val="28"/>
                                <w:szCs w:val="28"/>
                                <w:lang w:val="fr-FR" w:eastAsia="fr-FR"/>
                              </w:rPr>
                              <w:t>*</w:t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à</w:t>
                            </w:r>
                            <w:r w:rsidR="000614D1" w:rsidRPr="008B7C8C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repérer</w:t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,</w:t>
                            </w:r>
                            <w:r w:rsidR="000614D1" w:rsidRPr="008B7C8C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lors de l</w:t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eur </w:t>
                            </w:r>
                            <w:r w:rsidR="000614D1" w:rsidRPr="008B7C8C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accompagnement quotidien, tout signe de dépression chez une personne âgée</w:t>
                            </w:r>
                            <w:r w:rsidR="000614D1"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. </w:t>
                            </w:r>
                            <w:r w:rsidR="007C1BC8"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C’est un </w:t>
                            </w:r>
                            <w:r w:rsidR="007C1BC8" w:rsidRPr="0090776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u w:val="single"/>
                                <w:lang w:val="fr-FR" w:eastAsia="fr-FR"/>
                              </w:rPr>
                              <w:t>outil d’aide à l’identification du risque</w:t>
                            </w:r>
                            <w:r w:rsidR="007C1BC8"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.</w:t>
                            </w:r>
                          </w:p>
                          <w:p w14:paraId="13E2E43F" w14:textId="77777777" w:rsidR="007C1BC8" w:rsidRPr="00907768" w:rsidRDefault="007C1BC8" w:rsidP="007C1BC8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Il permet ainsi de formaliser : </w:t>
                            </w:r>
                          </w:p>
                          <w:p w14:paraId="025B1391" w14:textId="77777777" w:rsidR="007C1BC8" w:rsidRPr="00907768" w:rsidRDefault="007C1BC8" w:rsidP="007C1BC8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- les éléments recueillis dans le cadre de l'histoire de vie de la personne,</w:t>
                            </w:r>
                          </w:p>
                          <w:p w14:paraId="7B0A4A82" w14:textId="77777777" w:rsidR="007C1BC8" w:rsidRPr="00907768" w:rsidRDefault="007C1BC8" w:rsidP="007C1BC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- les observations (comportement, signes physiques, signes physiologiques...) faites lors de l'accompagnement du quotidien, </w:t>
                            </w:r>
                          </w:p>
                          <w:p w14:paraId="7CE11CC0" w14:textId="02CFD1FF" w:rsidR="000614D1" w:rsidRPr="00907768" w:rsidRDefault="007C1BC8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et d'identifier (par ces observations), la présence éventuelle de signes de dépression et/ou de signaux d'alerte. </w:t>
                            </w:r>
                          </w:p>
                          <w:p w14:paraId="14B7CDBC" w14:textId="77777777" w:rsidR="000A5DE0" w:rsidRDefault="0075259E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75259E">
                              <w:rPr>
                                <w:rFonts w:ascii="Calibri" w:eastAsia="Times New Roman" w:hAnsi="Calibri" w:cs="Calibri"/>
                                <w:color w:val="FF2F92"/>
                                <w:sz w:val="28"/>
                                <w:szCs w:val="28"/>
                                <w:lang w:val="fr-FR" w:eastAsia="fr-FR"/>
                              </w:rPr>
                              <w:t>*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2F92"/>
                                <w:sz w:val="28"/>
                                <w:szCs w:val="28"/>
                                <w:lang w:val="fr-FR" w:eastAsia="fr-FR"/>
                              </w:rPr>
                              <w:t xml:space="preserve"> </w:t>
                            </w:r>
                            <w:r w:rsidR="00321622" w:rsidRPr="00321622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équipe soignante (IDE, AS-AMP, AVS-AHS…) et/ou paramédicale - médicale </w:t>
                            </w:r>
                            <w:r w:rsidR="00321622" w:rsidRPr="0032162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lang w:val="fr-FR" w:eastAsia="fr-FR"/>
                              </w:rPr>
                              <w:t>(si présente)</w:t>
                            </w:r>
                            <w:r w:rsidR="000A5DE0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.</w:t>
                            </w:r>
                          </w:p>
                          <w:p w14:paraId="2FEAA8F5" w14:textId="66DF3194" w:rsidR="0075259E" w:rsidRPr="00321622" w:rsidRDefault="000A5DE0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0A5DE0">
                              <w:rPr>
                                <w:rFonts w:ascii="Calibri" w:eastAsia="Times New Roman" w:hAnsi="Calibri" w:cs="Calibri"/>
                                <w:u w:val="single"/>
                                <w:lang w:val="fr-FR" w:eastAsia="fr-FR"/>
                              </w:rPr>
                              <w:t>NB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 : </w:t>
                            </w:r>
                            <w:r w:rsidR="00321622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outil pouvant être </w:t>
                            </w:r>
                            <w:r w:rsidR="005C0F65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renseigné</w:t>
                            </w:r>
                            <w:r w:rsidR="00321622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de façon pluridisciplinaire, selon les ressources disponibles en interne</w:t>
                            </w:r>
                            <w:r w:rsidR="005C0F65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ou externe intervenant auprès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de la personne</w:t>
                            </w:r>
                            <w:r w:rsidR="00321622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. </w:t>
                            </w:r>
                          </w:p>
                          <w:p w14:paraId="6318F971" w14:textId="77777777" w:rsidR="000614D1" w:rsidRDefault="000614D1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</w:p>
                          <w:p w14:paraId="50266274" w14:textId="0B3EFC14" w:rsidR="000614D1" w:rsidRDefault="00373A9C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val="fr-FR" w:eastAsia="fr-FR"/>
                              </w:rPr>
                              <w:t>Recommandations et e</w:t>
                            </w:r>
                            <w:r w:rsidR="000614D1" w:rsidRPr="00CC186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val="fr-FR" w:eastAsia="fr-FR"/>
                              </w:rPr>
                              <w:t>xemples d’utilisation</w:t>
                            </w:r>
                            <w:r w:rsidR="000614D1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 : </w:t>
                            </w:r>
                          </w:p>
                          <w:p w14:paraId="6B9BE663" w14:textId="5CEB4E3A" w:rsidR="000614D1" w:rsidRPr="008D059B" w:rsidRDefault="000614D1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</w:pPr>
                            <w:r w:rsidRPr="008D059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➜</w:t>
                            </w:r>
                            <w:r w:rsidRPr="008D059B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8D059B"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  <w:t xml:space="preserve">dans les premiers temps suivants l’admission </w:t>
                            </w:r>
                            <w:r w:rsidRPr="00CC186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val="fr-FR" w:eastAsia="fr-FR"/>
                              </w:rPr>
                              <w:t>(période de fragilité, pouvant être déstabilisante pour le résident)</w:t>
                            </w:r>
                            <w:r w:rsidRPr="008D059B"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  <w:t xml:space="preserve">, dans le cadre d’une surveillance précoce dès l’entrée. </w:t>
                            </w:r>
                          </w:p>
                          <w:p w14:paraId="56E25388" w14:textId="0B11CE56" w:rsidR="000614D1" w:rsidRPr="00907768" w:rsidRDefault="000614D1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8D059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➜</w:t>
                            </w:r>
                            <w:r w:rsidRPr="008D059B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8D059B"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  <w:t>au cours du séjour, à la suite d’un évènement marquant pour 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  <w:t>a personne</w:t>
                            </w:r>
                            <w:r w:rsidRPr="008D059B"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  <w:t> </w:t>
                            </w:r>
                            <w:r w:rsidRPr="008D059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val="fr-FR" w:eastAsia="fr-FR"/>
                              </w:rPr>
                              <w:t>(</w:t>
                            </w:r>
                            <w:r w:rsidRPr="00E40FA5">
                              <w:rPr>
                                <w:rFonts w:ascii="Calibri" w:eastAsia="Times New Roman" w:hAnsi="Calibri" w:cs="Calibri"/>
                                <w:color w:val="FF2F92"/>
                                <w:sz w:val="28"/>
                                <w:szCs w:val="28"/>
                                <w:lang w:val="fr-FR" w:eastAsia="fr-FR"/>
                              </w:rPr>
                              <w:t>*</w:t>
                            </w:r>
                            <w:r w:rsidRPr="008D059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val="fr-FR" w:eastAsia="fr-FR"/>
                              </w:rPr>
                              <w:t>ex : perte d’un être cher, d’un animal, décès d’un voisin de chambre, date « anniversaire » d’un évènement particulier, dégradation de l’état de santé / perte d’autonomie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val="fr-FR" w:eastAsia="fr-FR"/>
                              </w:rPr>
                              <w:t>, annonce d’une maladie ou d’une rechute</w:t>
                            </w:r>
                            <w:r w:rsidRPr="0090776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lang w:val="fr-FR" w:eastAsia="fr-FR"/>
                              </w:rPr>
                              <w:t>…)</w:t>
                            </w:r>
                            <w:r w:rsidR="00CB491E"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.</w:t>
                            </w:r>
                            <w:r w:rsidRPr="0090776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lang w:val="fr-FR" w:eastAsia="fr-FR"/>
                              </w:rPr>
                              <w:t> </w:t>
                            </w:r>
                          </w:p>
                          <w:p w14:paraId="1EFE4575" w14:textId="77777777" w:rsidR="006A0AD8" w:rsidRPr="00907768" w:rsidRDefault="006A0AD8" w:rsidP="006A0AD8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907768">
                              <w:rPr>
                                <w:rFonts w:ascii="Calibri" w:eastAsia="Times New Roman" w:hAnsi="Calibri" w:cs="Calibri"/>
                                <w:u w:val="single"/>
                                <w:lang w:val="fr-FR" w:eastAsia="fr-FR"/>
                              </w:rPr>
                              <w:t>NB</w:t>
                            </w:r>
                            <w:r w:rsidRPr="00907768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 : Ce support n’a pas pour vocation à servir de questionnaire pour mener un échange avec la personne.   </w:t>
                            </w:r>
                          </w:p>
                          <w:p w14:paraId="166AEC77" w14:textId="77777777" w:rsidR="006A0AD8" w:rsidRPr="00836636" w:rsidRDefault="006A0AD8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val="fr-FR" w:eastAsia="fr-FR"/>
                              </w:rPr>
                            </w:pPr>
                          </w:p>
                          <w:p w14:paraId="0C64A552" w14:textId="0B179F46" w:rsidR="000614D1" w:rsidRDefault="000614D1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  <w:r w:rsidRPr="009C7B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val="fr-FR" w:eastAsia="fr-FR"/>
                              </w:rPr>
                              <w:t>Prérequis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 : il est important de chercher à connaître la personne ; pour ce faire, le recueil de son histoire de vi</w:t>
                            </w:r>
                            <w:r w:rsidR="008B3FAA"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>e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  <w:t xml:space="preserve"> est indispensable. </w:t>
                            </w:r>
                          </w:p>
                          <w:p w14:paraId="0C26EF18" w14:textId="77777777" w:rsidR="000614D1" w:rsidRDefault="000614D1" w:rsidP="000614D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fr-FR" w:eastAsia="fr-FR"/>
                              </w:rPr>
                            </w:pPr>
                          </w:p>
                          <w:p w14:paraId="4CAF16F4" w14:textId="77777777" w:rsidR="000614D1" w:rsidRPr="00FF5AB2" w:rsidRDefault="000614D1" w:rsidP="000614D1">
                            <w:pPr>
                              <w:spacing w:after="0" w:line="240" w:lineRule="auto"/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87529" id="Rectangle : coins arrondis 24" o:spid="_x0000_s1027" style="position:absolute;left:0;text-align:left;margin-left:-8.75pt;margin-top:44.1pt;width:543.1pt;height:4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2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9L2vAIAAOQFAAAOAAAAZHJzL2Uyb0RvYy54bWysVN9P2zAQfp+0/8Hy+0ha2lIqUlSBmCYx&#13;&#10;QMDEs+vYNJPt82ynSffX7+ykadnQHqa9JOf78Z3v891dXLZaka1wvgJT0NFJTokwHMrKvBb02/PN&#13;&#10;pzklPjBTMgVGFHQnPL1cfvxw0diFGMMGVCkcQRDjF40t6CYEu8gyzzdCM38CVhg0SnCaBTy616x0&#13;&#10;rEF0rbJxns+yBlxpHXDhPWqvOyNdJnwpBQ/3UnoRiCoo3i2kr0vfdfxmywu2eHXMbireX4P9wy00&#13;&#10;qwwmHaCuWWCkdtUfULriDjzIcMJBZyBlxUWqAasZ5b9V87RhVqRakBxvB5r8/4Pld9sn++CQhsb6&#13;&#10;hUcxVtFKp+Mf70faRNZuIEu0gXBUzubnZ6dnyClH23Q0n+WTaaQzO4Rb58NnAZpEoaAOalM+4pMk&#13;&#10;ptj21odEWUkM09gbrPxOidQKH2DLFBmfn6b3QcDeF6U9ZAw0cFMplV5QGdIUdDyd5HkC96CqMlqj&#13;&#10;X2omcaUcQdiChnaUfFStv0LZ6WbTHCM7qFpjy3Tq070aMw8oqcSjBGhTBpUHApMUdkrE7Mo8Ckmq&#13;&#10;Eikbd3eLvX24DuNcmNBdyW9YKbrUMfO+/LepE2BElljfgN0DvI/dPUvvH0NFGo0huCftb8FDRMoM&#13;&#10;JgzBujLg3qtMYVV95s5/T1JHTWQptOsWucHNET2jZg3l7sERB92oestvKuyeW+bDA3PYGthxuG/C&#13;&#10;PX6kAnx16CVKNuB+vqeP/jgyaKWkwVkvqP9RMycoUV8MDtP5aDKJyyEdJtOzMR7csWV9bDG1vgLs&#13;&#10;oxFuNsuTGP2D2ovSgX7BtbSKWdHEDMfc2Hh78Sp0GwjXGherVXLCdWBZuDVPlkfoyHLs9ef2hTnb&#13;&#10;D1DA2buD/Vbox6Jj+OAbIw2s6gCyCtF4YLU/4CpB6c2uOj4nr8NyXv4CAAD//wMAUEsDBBQABgAI&#13;&#10;AAAAIQA57s/Z4gAAABABAAAPAAAAZHJzL2Rvd25yZXYueG1sTE/Pa8IwFL4P9j+EN9hNk8qmtTaV&#13;&#10;MRneHLqBeHttnk2xSUqTavffL562y4OP9/3M16Np2ZV63zgrIZkKYGQrpxpbS/j++pikwHxAq7B1&#13;&#10;liT8kId18fiQY6bcze7pegg1iybWZyhBh9BlnPtKk0E/dR3Z+Du73mCIsK+56vEWzU3LZ0LMucHG&#13;&#10;xgSNHb1rqi6HwUjYnPGyTcYdHfl2OJU7/6n3nkv5/DRuVvG8rYAFGsOfAu4bYn8oYrHSDVZ51kqY&#13;&#10;JIvXSJWQpjNgd4KYpwtgpYSleFkCL3L+f0jxCwAA//8DAFBLAQItABQABgAIAAAAIQC2gziS/gAA&#13;&#10;AOEBAAATAAAAAAAAAAAAAAAAAAAAAABbQ29udGVudF9UeXBlc10ueG1sUEsBAi0AFAAGAAgAAAAh&#13;&#10;ADj9If/WAAAAlAEAAAsAAAAAAAAAAAAAAAAALwEAAF9yZWxzLy5yZWxzUEsBAi0AFAAGAAgAAAAh&#13;&#10;ANTv0va8AgAA5AUAAA4AAAAAAAAAAAAAAAAALgIAAGRycy9lMm9Eb2MueG1sUEsBAi0AFAAGAAgA&#13;&#10;AAAhADnuz9niAAAAEAEAAA8AAAAAAAAAAAAAAAAAFgUAAGRycy9kb3ducmV2LnhtbFBLBQYAAAAA&#13;&#10;BAAEAPMAAAAlBgAAAAA=&#13;&#10;" filled="f" strokecolor="#5a5a5a [2109]" strokeweight="2pt">
                <v:stroke joinstyle="miter"/>
                <v:textbox>
                  <w:txbxContent>
                    <w:p w14:paraId="280EEBC3" w14:textId="77777777" w:rsidR="00AD05AB" w:rsidRDefault="00AD05AB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9193"/>
                          <w:lang w:val="fr-FR"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9193"/>
                          <w:lang w:val="fr-FR" w:eastAsia="fr-FR"/>
                        </w:rPr>
                        <w:tab/>
                      </w:r>
                    </w:p>
                    <w:p w14:paraId="7A7BDD2E" w14:textId="5F7753DB" w:rsidR="000614D1" w:rsidRPr="00C3272D" w:rsidRDefault="00AD05AB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9193"/>
                          <w:lang w:val="fr-FR"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9193"/>
                          <w:lang w:val="fr-FR" w:eastAsia="fr-FR"/>
                        </w:rPr>
                        <w:tab/>
                      </w:r>
                      <w:r w:rsidR="000614D1">
                        <w:rPr>
                          <w:rFonts w:ascii="Calibri" w:eastAsia="Times New Roman" w:hAnsi="Calibri" w:cs="Calibri"/>
                          <w:b/>
                          <w:bCs/>
                          <w:color w:val="009193"/>
                          <w:lang w:val="fr-FR" w:eastAsia="fr-FR"/>
                        </w:rPr>
                        <w:t>Pistes d’utilisation</w:t>
                      </w:r>
                    </w:p>
                    <w:p w14:paraId="3EE3A402" w14:textId="77777777" w:rsidR="00AD05AB" w:rsidRDefault="00AD05AB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</w:p>
                    <w:p w14:paraId="4AAE1831" w14:textId="77777777" w:rsidR="007C1BC8" w:rsidRPr="00907768" w:rsidRDefault="00AD05AB" w:rsidP="007C1BC8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L’</w:t>
                      </w:r>
                      <w:r w:rsidR="000614D1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objectif</w:t>
                      </w:r>
                      <w:r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de cet outil</w:t>
                      </w:r>
                      <w:r w:rsidR="000614D1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est d’aider les professionnels</w:t>
                      </w:r>
                      <w:r w:rsidR="0075259E" w:rsidRPr="0075259E">
                        <w:rPr>
                          <w:rFonts w:ascii="Calibri" w:eastAsia="Times New Roman" w:hAnsi="Calibri" w:cs="Calibri"/>
                          <w:color w:val="FF2F92"/>
                          <w:sz w:val="28"/>
                          <w:szCs w:val="28"/>
                          <w:lang w:val="fr-FR" w:eastAsia="fr-FR"/>
                        </w:rPr>
                        <w:t>*</w:t>
                      </w:r>
                      <w:r w:rsidR="000614D1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à</w:t>
                      </w:r>
                      <w:r w:rsidR="000614D1" w:rsidRPr="008B7C8C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repérer</w:t>
                      </w:r>
                      <w:r w:rsidR="000614D1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,</w:t>
                      </w:r>
                      <w:r w:rsidR="000614D1" w:rsidRPr="008B7C8C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lors de l</w:t>
                      </w:r>
                      <w:r w:rsidR="000614D1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eur </w:t>
                      </w:r>
                      <w:r w:rsidR="000614D1" w:rsidRPr="008B7C8C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accompagnement quotidien, tout signe de dépression chez une personne âgée</w:t>
                      </w:r>
                      <w:r w:rsidR="000614D1"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. </w:t>
                      </w:r>
                      <w:r w:rsidR="007C1BC8"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C’est un </w:t>
                      </w:r>
                      <w:r w:rsidR="007C1BC8" w:rsidRPr="00907768">
                        <w:rPr>
                          <w:rFonts w:ascii="Calibri" w:eastAsia="Times New Roman" w:hAnsi="Calibri" w:cs="Calibri"/>
                          <w:b/>
                          <w:bCs/>
                          <w:u w:val="single"/>
                          <w:lang w:val="fr-FR" w:eastAsia="fr-FR"/>
                        </w:rPr>
                        <w:t>outil d’aide à l’identification du risque</w:t>
                      </w:r>
                      <w:r w:rsidR="007C1BC8"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.</w:t>
                      </w:r>
                    </w:p>
                    <w:p w14:paraId="13E2E43F" w14:textId="77777777" w:rsidR="007C1BC8" w:rsidRPr="00907768" w:rsidRDefault="007C1BC8" w:rsidP="007C1BC8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Il permet ainsi de formaliser : </w:t>
                      </w:r>
                    </w:p>
                    <w:p w14:paraId="025B1391" w14:textId="77777777" w:rsidR="007C1BC8" w:rsidRPr="00907768" w:rsidRDefault="007C1BC8" w:rsidP="007C1BC8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- les éléments recueillis dans le cadre de l'histoire de vie de la personne,</w:t>
                      </w:r>
                    </w:p>
                    <w:p w14:paraId="7B0A4A82" w14:textId="77777777" w:rsidR="007C1BC8" w:rsidRPr="00907768" w:rsidRDefault="007C1BC8" w:rsidP="007C1BC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- les observations (comportement, signes physiques, signes physiologiques...) faites lors de l'accompagnement du quotidien, </w:t>
                      </w:r>
                    </w:p>
                    <w:p w14:paraId="7CE11CC0" w14:textId="02CFD1FF" w:rsidR="000614D1" w:rsidRPr="00907768" w:rsidRDefault="007C1BC8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et d'identifier (par ces observations), la présence éventuelle de signes de dépression et/ou de signaux d'alerte. </w:t>
                      </w:r>
                    </w:p>
                    <w:p w14:paraId="14B7CDBC" w14:textId="77777777" w:rsidR="000A5DE0" w:rsidRDefault="0075259E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75259E">
                        <w:rPr>
                          <w:rFonts w:ascii="Calibri" w:eastAsia="Times New Roman" w:hAnsi="Calibri" w:cs="Calibri"/>
                          <w:color w:val="FF2F92"/>
                          <w:sz w:val="28"/>
                          <w:szCs w:val="28"/>
                          <w:lang w:val="fr-FR" w:eastAsia="fr-FR"/>
                        </w:rPr>
                        <w:t>*</w:t>
                      </w:r>
                      <w:r>
                        <w:rPr>
                          <w:rFonts w:ascii="Calibri" w:eastAsia="Times New Roman" w:hAnsi="Calibri" w:cs="Calibri"/>
                          <w:color w:val="FF2F92"/>
                          <w:sz w:val="28"/>
                          <w:szCs w:val="28"/>
                          <w:lang w:val="fr-FR" w:eastAsia="fr-FR"/>
                        </w:rPr>
                        <w:t xml:space="preserve"> </w:t>
                      </w:r>
                      <w:r w:rsidR="00321622" w:rsidRPr="00321622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équipe soignante (IDE, AS-AMP, AVS-AHS…) et/ou paramédicale - médicale </w:t>
                      </w:r>
                      <w:r w:rsidR="00321622" w:rsidRPr="00321622">
                        <w:rPr>
                          <w:rFonts w:ascii="Calibri" w:eastAsia="Times New Roman" w:hAnsi="Calibri" w:cs="Calibri"/>
                          <w:i/>
                          <w:iCs/>
                          <w:lang w:val="fr-FR" w:eastAsia="fr-FR"/>
                        </w:rPr>
                        <w:t>(si présente)</w:t>
                      </w:r>
                      <w:r w:rsidR="000A5DE0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.</w:t>
                      </w:r>
                    </w:p>
                    <w:p w14:paraId="2FEAA8F5" w14:textId="66DF3194" w:rsidR="0075259E" w:rsidRPr="00321622" w:rsidRDefault="000A5DE0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0A5DE0">
                        <w:rPr>
                          <w:rFonts w:ascii="Calibri" w:eastAsia="Times New Roman" w:hAnsi="Calibri" w:cs="Calibri"/>
                          <w:u w:val="single"/>
                          <w:lang w:val="fr-FR" w:eastAsia="fr-FR"/>
                        </w:rPr>
                        <w:t>NB</w:t>
                      </w:r>
                      <w:r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 : </w:t>
                      </w:r>
                      <w:r w:rsidR="00321622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outil pouvant être </w:t>
                      </w:r>
                      <w:r w:rsidR="005C0F65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renseigné</w:t>
                      </w:r>
                      <w:r w:rsidR="00321622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de façon pluridisciplinaire, selon les ressources disponibles en interne</w:t>
                      </w:r>
                      <w:r w:rsidR="005C0F65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ou externe intervenant auprès</w:t>
                      </w:r>
                      <w:r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de la personne</w:t>
                      </w:r>
                      <w:r w:rsidR="00321622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. </w:t>
                      </w:r>
                    </w:p>
                    <w:p w14:paraId="6318F971" w14:textId="77777777" w:rsidR="000614D1" w:rsidRDefault="000614D1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</w:p>
                    <w:p w14:paraId="50266274" w14:textId="0B3EFC14" w:rsidR="000614D1" w:rsidRDefault="00373A9C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lang w:val="fr-FR" w:eastAsia="fr-FR"/>
                        </w:rPr>
                        <w:t>Recommandations et e</w:t>
                      </w:r>
                      <w:r w:rsidR="000614D1" w:rsidRPr="00CC1861">
                        <w:rPr>
                          <w:rFonts w:ascii="Calibri" w:eastAsia="Times New Roman" w:hAnsi="Calibri" w:cs="Calibri"/>
                          <w:b/>
                          <w:bCs/>
                          <w:lang w:val="fr-FR" w:eastAsia="fr-FR"/>
                        </w:rPr>
                        <w:t>xemples d’utilisation</w:t>
                      </w:r>
                      <w:r w:rsidR="000614D1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 : </w:t>
                      </w:r>
                    </w:p>
                    <w:p w14:paraId="6B9BE663" w14:textId="5CEB4E3A" w:rsidR="000614D1" w:rsidRPr="008D059B" w:rsidRDefault="000614D1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</w:pPr>
                      <w:r w:rsidRPr="008D059B">
                        <w:rPr>
                          <w:rFonts w:ascii="Segoe UI Symbol" w:hAnsi="Segoe UI Symbol" w:cs="Segoe UI Symbol"/>
                          <w:lang w:val="fr-FR"/>
                        </w:rPr>
                        <w:t>➜</w:t>
                      </w:r>
                      <w:r w:rsidRPr="008D059B">
                        <w:rPr>
                          <w:rFonts w:cstheme="minorHAns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8D059B"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  <w:t xml:space="preserve">dans les premiers temps suivants l’admission </w:t>
                      </w:r>
                      <w:r w:rsidRPr="00CC186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val="fr-FR" w:eastAsia="fr-FR"/>
                        </w:rPr>
                        <w:t>(période de fragilité, pouvant être déstabilisante pour le résident)</w:t>
                      </w:r>
                      <w:r w:rsidRPr="008D059B"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  <w:t xml:space="preserve">, dans le cadre d’une surveillance précoce dès l’entrée. </w:t>
                      </w:r>
                    </w:p>
                    <w:p w14:paraId="56E25388" w14:textId="0B11CE56" w:rsidR="000614D1" w:rsidRPr="00907768" w:rsidRDefault="000614D1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8D059B">
                        <w:rPr>
                          <w:rFonts w:ascii="Segoe UI Symbol" w:hAnsi="Segoe UI Symbol" w:cs="Segoe UI Symbol"/>
                          <w:lang w:val="fr-FR"/>
                        </w:rPr>
                        <w:t>➜</w:t>
                      </w:r>
                      <w:r w:rsidRPr="008D059B">
                        <w:rPr>
                          <w:rFonts w:cstheme="minorHAns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8D059B"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  <w:t>au cours du séjour, à la suite d’un évènement marquant pour l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  <w:t>a personne</w:t>
                      </w:r>
                      <w:r w:rsidRPr="008D059B"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  <w:t> </w:t>
                      </w:r>
                      <w:r w:rsidRPr="008D059B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val="fr-FR" w:eastAsia="fr-FR"/>
                        </w:rPr>
                        <w:t>(</w:t>
                      </w:r>
                      <w:r w:rsidRPr="00E40FA5">
                        <w:rPr>
                          <w:rFonts w:ascii="Calibri" w:eastAsia="Times New Roman" w:hAnsi="Calibri" w:cs="Calibri"/>
                          <w:color w:val="FF2F92"/>
                          <w:sz w:val="28"/>
                          <w:szCs w:val="28"/>
                          <w:lang w:val="fr-FR" w:eastAsia="fr-FR"/>
                        </w:rPr>
                        <w:t>*</w:t>
                      </w:r>
                      <w:r w:rsidRPr="008D059B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val="fr-FR" w:eastAsia="fr-FR"/>
                        </w:rPr>
                        <w:t>ex : perte d’un être cher, d’un animal, décès d’un voisin de chambre, date « anniversaire » d’un évènement particulier, dégradation de l’état de santé / perte d’autonomie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val="fr-FR" w:eastAsia="fr-FR"/>
                        </w:rPr>
                        <w:t>, annonce d’une maladie ou d’une rechute</w:t>
                      </w:r>
                      <w:r w:rsidRPr="00907768">
                        <w:rPr>
                          <w:rFonts w:ascii="Calibri" w:eastAsia="Times New Roman" w:hAnsi="Calibri" w:cs="Calibri"/>
                          <w:i/>
                          <w:iCs/>
                          <w:lang w:val="fr-FR" w:eastAsia="fr-FR"/>
                        </w:rPr>
                        <w:t>…)</w:t>
                      </w:r>
                      <w:r w:rsidR="00CB491E"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.</w:t>
                      </w:r>
                      <w:r w:rsidRPr="00907768">
                        <w:rPr>
                          <w:rFonts w:ascii="Calibri" w:eastAsia="Times New Roman" w:hAnsi="Calibri" w:cs="Calibri"/>
                          <w:i/>
                          <w:iCs/>
                          <w:lang w:val="fr-FR" w:eastAsia="fr-FR"/>
                        </w:rPr>
                        <w:t> </w:t>
                      </w:r>
                    </w:p>
                    <w:p w14:paraId="1EFE4575" w14:textId="77777777" w:rsidR="006A0AD8" w:rsidRPr="00907768" w:rsidRDefault="006A0AD8" w:rsidP="006A0AD8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907768">
                        <w:rPr>
                          <w:rFonts w:ascii="Calibri" w:eastAsia="Times New Roman" w:hAnsi="Calibri" w:cs="Calibri"/>
                          <w:u w:val="single"/>
                          <w:lang w:val="fr-FR" w:eastAsia="fr-FR"/>
                        </w:rPr>
                        <w:t>NB</w:t>
                      </w:r>
                      <w:r w:rsidRPr="00907768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 : Ce support n’a pas pour vocation à servir de questionnaire pour mener un échange avec la personne.   </w:t>
                      </w:r>
                    </w:p>
                    <w:p w14:paraId="166AEC77" w14:textId="77777777" w:rsidR="006A0AD8" w:rsidRPr="00836636" w:rsidRDefault="006A0AD8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val="fr-FR" w:eastAsia="fr-FR"/>
                        </w:rPr>
                      </w:pPr>
                    </w:p>
                    <w:p w14:paraId="0C64A552" w14:textId="0B179F46" w:rsidR="000614D1" w:rsidRDefault="000614D1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  <w:r w:rsidRPr="009C7BC0">
                        <w:rPr>
                          <w:rFonts w:ascii="Calibri" w:eastAsia="Times New Roman" w:hAnsi="Calibri" w:cs="Calibri"/>
                          <w:b/>
                          <w:bCs/>
                          <w:lang w:val="fr-FR" w:eastAsia="fr-FR"/>
                        </w:rPr>
                        <w:t>Prérequis</w:t>
                      </w:r>
                      <w:r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 : il est important de chercher à connaître la personne ; pour ce faire, le recueil de son histoire de vi</w:t>
                      </w:r>
                      <w:r w:rsidR="008B3FAA"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>e</w:t>
                      </w:r>
                      <w:r>
                        <w:rPr>
                          <w:rFonts w:ascii="Calibri" w:eastAsia="Times New Roman" w:hAnsi="Calibri" w:cs="Calibri"/>
                          <w:lang w:val="fr-FR" w:eastAsia="fr-FR"/>
                        </w:rPr>
                        <w:t xml:space="preserve"> est indispensable. </w:t>
                      </w:r>
                    </w:p>
                    <w:p w14:paraId="0C26EF18" w14:textId="77777777" w:rsidR="000614D1" w:rsidRDefault="000614D1" w:rsidP="000614D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fr-FR" w:eastAsia="fr-FR"/>
                        </w:rPr>
                      </w:pPr>
                    </w:p>
                    <w:p w14:paraId="4CAF16F4" w14:textId="77777777" w:rsidR="000614D1" w:rsidRPr="00FF5AB2" w:rsidRDefault="000614D1" w:rsidP="000614D1">
                      <w:pPr>
                        <w:spacing w:after="0" w:line="240" w:lineRule="auto"/>
                        <w:jc w:val="both"/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C47D49" w:rsidRPr="000A7315" w:rsidSect="00DC1297">
      <w:headerReference w:type="default" r:id="rId12"/>
      <w:footerReference w:type="default" r:id="rId13"/>
      <w:pgSz w:w="11906" w:h="16838"/>
      <w:pgMar w:top="851" w:right="680" w:bottom="816" w:left="6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8411" w14:textId="77777777" w:rsidR="00F92F5F" w:rsidRDefault="00F92F5F" w:rsidP="00D25EBB">
      <w:pPr>
        <w:spacing w:after="0" w:line="240" w:lineRule="auto"/>
      </w:pPr>
      <w:r>
        <w:separator/>
      </w:r>
    </w:p>
  </w:endnote>
  <w:endnote w:type="continuationSeparator" w:id="0">
    <w:p w14:paraId="51277943" w14:textId="77777777" w:rsidR="00F92F5F" w:rsidRDefault="00F92F5F" w:rsidP="00D2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A304" w14:textId="1D343038" w:rsidR="00D80EAB" w:rsidRPr="00A861CF" w:rsidRDefault="00E61A4B" w:rsidP="00A861CF">
    <w:pPr>
      <w:pStyle w:val="Pieddepage"/>
      <w:jc w:val="center"/>
      <w:rPr>
        <w:sz w:val="18"/>
        <w:szCs w:val="18"/>
        <w:lang w:val="fr-FR"/>
      </w:rPr>
    </w:pPr>
    <w:r w:rsidRPr="00A861CF">
      <w:rPr>
        <w:sz w:val="18"/>
        <w:szCs w:val="18"/>
        <w:lang w:val="fr-FR"/>
      </w:rPr>
      <w:t xml:space="preserve">© SRA Grand Est - </w:t>
    </w:r>
    <w:r w:rsidR="00D80EAB" w:rsidRPr="00A861CF">
      <w:rPr>
        <w:sz w:val="18"/>
        <w:szCs w:val="18"/>
        <w:lang w:val="fr-FR"/>
      </w:rPr>
      <w:t xml:space="preserve">Kit </w:t>
    </w:r>
    <w:r w:rsidR="00835F07" w:rsidRPr="00835F07">
      <w:rPr>
        <w:sz w:val="18"/>
        <w:szCs w:val="18"/>
        <w:lang w:val="fr-FR"/>
      </w:rPr>
      <w:t xml:space="preserve">Prévention du risque suicidaire chez les personnes âgées en ESSMS </w:t>
    </w:r>
    <w:r w:rsidRPr="00A861CF">
      <w:rPr>
        <w:sz w:val="18"/>
        <w:szCs w:val="18"/>
        <w:lang w:val="fr-FR"/>
      </w:rPr>
      <w:t xml:space="preserve">– </w:t>
    </w:r>
    <w:r w:rsidR="00770BD8">
      <w:rPr>
        <w:sz w:val="18"/>
        <w:szCs w:val="18"/>
        <w:lang w:val="fr-FR"/>
      </w:rPr>
      <w:t>Intro outil 1</w:t>
    </w:r>
    <w:r w:rsidRPr="00A861CF">
      <w:rPr>
        <w:sz w:val="18"/>
        <w:szCs w:val="18"/>
        <w:lang w:val="fr-FR"/>
      </w:rPr>
      <w:t xml:space="preserve"> – </w:t>
    </w:r>
    <w:r w:rsidR="00297028">
      <w:rPr>
        <w:sz w:val="18"/>
        <w:szCs w:val="18"/>
        <w:lang w:val="fr-FR"/>
      </w:rPr>
      <w:t>Déc</w:t>
    </w:r>
    <w:r w:rsidR="00E14AEB">
      <w:rPr>
        <w:sz w:val="18"/>
        <w:szCs w:val="18"/>
        <w:lang w:val="fr-FR"/>
      </w:rPr>
      <w:t>embre</w:t>
    </w:r>
    <w:r w:rsidRPr="00A861CF">
      <w:rPr>
        <w:sz w:val="18"/>
        <w:szCs w:val="18"/>
        <w:lang w:val="fr-FR"/>
      </w:rPr>
      <w:t xml:space="preserve"> 2021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2498" w14:textId="77777777" w:rsidR="00F92F5F" w:rsidRDefault="00F92F5F" w:rsidP="00D25EBB">
      <w:pPr>
        <w:spacing w:after="0" w:line="240" w:lineRule="auto"/>
      </w:pPr>
      <w:r>
        <w:separator/>
      </w:r>
    </w:p>
  </w:footnote>
  <w:footnote w:type="continuationSeparator" w:id="0">
    <w:p w14:paraId="7DE0B4FB" w14:textId="77777777" w:rsidR="00F92F5F" w:rsidRDefault="00F92F5F" w:rsidP="00D2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D870" w14:textId="4A297845" w:rsidR="00D25EBB" w:rsidRDefault="00FB42B4">
    <w:pPr>
      <w:pStyle w:val="En-tte"/>
    </w:pPr>
    <w:r w:rsidRPr="00D278FD">
      <w:rPr>
        <w:noProof/>
      </w:rPr>
      <w:drawing>
        <wp:anchor distT="0" distB="0" distL="114300" distR="114300" simplePos="0" relativeHeight="251659264" behindDoc="0" locked="0" layoutInCell="1" allowOverlap="1" wp14:anchorId="77495734" wp14:editId="43318A20">
          <wp:simplePos x="0" y="0"/>
          <wp:positionH relativeFrom="column">
            <wp:posOffset>-281940</wp:posOffset>
          </wp:positionH>
          <wp:positionV relativeFrom="paragraph">
            <wp:posOffset>-311785</wp:posOffset>
          </wp:positionV>
          <wp:extent cx="1109345" cy="573405"/>
          <wp:effectExtent l="0" t="0" r="0" b="0"/>
          <wp:wrapSquare wrapText="bothSides"/>
          <wp:docPr id="37" name="Image 37" descr="Une image contenant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E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DE917" wp14:editId="7C1FBCEC">
              <wp:simplePos x="0" y="0"/>
              <wp:positionH relativeFrom="column">
                <wp:posOffset>5346065</wp:posOffset>
              </wp:positionH>
              <wp:positionV relativeFrom="paragraph">
                <wp:posOffset>-313434</wp:posOffset>
              </wp:positionV>
              <wp:extent cx="1536970" cy="369651"/>
              <wp:effectExtent l="0" t="0" r="12700" b="1143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970" cy="3696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8B96BC" w14:textId="77777777" w:rsidR="00D25EBB" w:rsidRPr="002303BD" w:rsidRDefault="00D25EBB" w:rsidP="00FB42B4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lang w:val="fr-FR"/>
                            </w:rPr>
                          </w:pPr>
                          <w:r w:rsidRPr="002303BD">
                            <w:rPr>
                              <w:rFonts w:cstheme="minorHAnsi"/>
                              <w:lang w:val="fr-FR"/>
                            </w:rPr>
                            <w:t>Logo établissement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E91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420.95pt;margin-top:-24.7pt;width:121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zqFUAIAAKgEAAAOAAAAZHJzL2Uyb0RvYy54bWysVMtu2zAQvBfoPxC8N/I7jWE5cBO4KGAk&#13;&#10;AZwiQG80RdlCKS5L0pbSr8+QfsRJeyp6oXa5wyF3dleT67bWbKecr8jkvHvR4UwZSUVl1jn//jj/&#13;&#10;9JkzH4QphCajcv6sPL+efvwwaexY9WhDulCOgcT4cWNzvgnBjrPMy42qhb8gqwyCJblaBLhunRVO&#13;&#10;NGCvddbrdEZZQ66wjqTyHru3+yCfJv6yVDLcl6VXgemc420hrS6tq7hm04kYr52wm0oeniH+4RW1&#13;&#10;qAwuPVHdiiDY1lV/UNWVdOSpDBeS6ozKspIq5YBsup132Sw3wqqUC8Tx9iST/3+08m734FhV5LzP&#13;&#10;mRE1SvQDhWKFYkG1QbF+lKixfgzk0gIb2i/UotTHfY/NmHlbujp+kRNDHGI/nwQGE5Px0LA/urpE&#13;&#10;SCIGczRMNNnraet8+KqoZtHIuUMBk65it/ABLwH0CImXedJVMa+0Tk5sGnWjHdsJlFuHI/kblDas&#13;&#10;yfmoP+wk4jexSH06v9JC/oxZ4s4zFDxtsBk12ecerdCu2oNQKyqeoZOjfbN5K+cVeBfChwfh0F3I&#13;&#10;HxMT7rGUmvAYOlicbcj9/tt+xKPoiHLWoFtz7n9thVOc6W8G7XDVHQxieydnMLzswXHnkdV5xGzr&#13;&#10;G4JCXcymlcmM+KCPZumofsJgzeKtCAkjcXfOZXBH5ybspwijKdVslmBoaSvCwiytjOSxJlHRx/ZJ&#13;&#10;OHuoaOyqOzp2thi/K+weG08amm0DlVWqepR4r+tBeYxDKsxhdOO8nfsJ9fqDmb4AAAD//wMAUEsD&#13;&#10;BBQABgAIAAAAIQBgXyWQ4gAAAA8BAAAPAAAAZHJzL2Rvd25yZXYueG1sTE/JTsMwEL0j8Q/WIHFr&#13;&#10;nUBE0zROxVYhxImU9jyNTWLVSxq7bfh7pie4jDTz3rylXI7WsJMagvZOQDpNgCnXeKldK+BrvZrk&#13;&#10;wEJEJ9F4pwT8qADL6vqqxEL6s/tUpzq2jERcKFBAF2NfcB6aTlkMU98rR9i3HyxGWoeWywHPJG4N&#13;&#10;v0uSB25RO3LosFfPnWr29dEKOGyGdZbq1+3KvNf6MNt/PL3hTIjbm/FlQeNxASyqMf59wKUD5YeK&#13;&#10;gu380cnAjIA8S+dEFTDJ5hmwCyPJ7+m0IywHXpX8f4/qFwAA//8DAFBLAQItABQABgAIAAAAIQC2&#13;&#10;gziS/gAAAOEBAAATAAAAAAAAAAAAAAAAAAAAAABbQ29udGVudF9UeXBlc10ueG1sUEsBAi0AFAAG&#13;&#10;AAgAAAAhADj9If/WAAAAlAEAAAsAAAAAAAAAAAAAAAAALwEAAF9yZWxzLy5yZWxzUEsBAi0AFAAG&#13;&#10;AAgAAAAhAF1LOoVQAgAAqAQAAA4AAAAAAAAAAAAAAAAALgIAAGRycy9lMm9Eb2MueG1sUEsBAi0A&#13;&#10;FAAGAAgAAAAhAGBfJZDiAAAADwEAAA8AAAAAAAAAAAAAAAAAqgQAAGRycy9kb3ducmV2LnhtbFBL&#13;&#10;BQYAAAAABAAEAPMAAAC5BQAAAAA=&#13;&#10;" fillcolor="white [3201]" strokeweight=".5pt">
              <v:textbox>
                <w:txbxContent>
                  <w:p w14:paraId="658B96BC" w14:textId="77777777" w:rsidR="00D25EBB" w:rsidRPr="002303BD" w:rsidRDefault="00D25EBB" w:rsidP="00FB42B4">
                    <w:pPr>
                      <w:spacing w:after="0" w:line="240" w:lineRule="auto"/>
                      <w:jc w:val="center"/>
                      <w:rPr>
                        <w:rFonts w:cstheme="minorHAnsi"/>
                        <w:lang w:val="fr-FR"/>
                      </w:rPr>
                    </w:pPr>
                    <w:r w:rsidRPr="002303BD">
                      <w:rPr>
                        <w:rFonts w:cstheme="minorHAnsi"/>
                        <w:lang w:val="fr-FR"/>
                      </w:rPr>
                      <w:t>Logo établissement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746C"/>
    <w:multiLevelType w:val="hybridMultilevel"/>
    <w:tmpl w:val="7A3824E4"/>
    <w:lvl w:ilvl="0" w:tplc="DB501A1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BB"/>
    <w:rsid w:val="00026457"/>
    <w:rsid w:val="00026515"/>
    <w:rsid w:val="000372BE"/>
    <w:rsid w:val="000411B5"/>
    <w:rsid w:val="00044D77"/>
    <w:rsid w:val="00045400"/>
    <w:rsid w:val="000456EA"/>
    <w:rsid w:val="00055588"/>
    <w:rsid w:val="000614D1"/>
    <w:rsid w:val="000A5DE0"/>
    <w:rsid w:val="000A7315"/>
    <w:rsid w:val="000B2EE3"/>
    <w:rsid w:val="000B6455"/>
    <w:rsid w:val="000D7A95"/>
    <w:rsid w:val="000E07F2"/>
    <w:rsid w:val="001017E3"/>
    <w:rsid w:val="00110910"/>
    <w:rsid w:val="00121AFC"/>
    <w:rsid w:val="001342D2"/>
    <w:rsid w:val="00192B07"/>
    <w:rsid w:val="001B2C79"/>
    <w:rsid w:val="001B40A8"/>
    <w:rsid w:val="00203722"/>
    <w:rsid w:val="00214A9E"/>
    <w:rsid w:val="00217362"/>
    <w:rsid w:val="002303BD"/>
    <w:rsid w:val="00230A1C"/>
    <w:rsid w:val="00246881"/>
    <w:rsid w:val="0026488B"/>
    <w:rsid w:val="0027745B"/>
    <w:rsid w:val="00285C87"/>
    <w:rsid w:val="00293755"/>
    <w:rsid w:val="00297028"/>
    <w:rsid w:val="002A153D"/>
    <w:rsid w:val="002B244B"/>
    <w:rsid w:val="002C6895"/>
    <w:rsid w:val="002F2741"/>
    <w:rsid w:val="002F7C61"/>
    <w:rsid w:val="00321622"/>
    <w:rsid w:val="003328AC"/>
    <w:rsid w:val="00333AC7"/>
    <w:rsid w:val="00343C30"/>
    <w:rsid w:val="00352577"/>
    <w:rsid w:val="00353FBB"/>
    <w:rsid w:val="00373A9C"/>
    <w:rsid w:val="00380144"/>
    <w:rsid w:val="00386E5B"/>
    <w:rsid w:val="003874EB"/>
    <w:rsid w:val="003A0D0D"/>
    <w:rsid w:val="003A7827"/>
    <w:rsid w:val="003B2D80"/>
    <w:rsid w:val="003D1EAD"/>
    <w:rsid w:val="003D5919"/>
    <w:rsid w:val="003E55EB"/>
    <w:rsid w:val="003E5BAB"/>
    <w:rsid w:val="00420466"/>
    <w:rsid w:val="0042099E"/>
    <w:rsid w:val="00422D72"/>
    <w:rsid w:val="00434FD0"/>
    <w:rsid w:val="00440DFB"/>
    <w:rsid w:val="00455514"/>
    <w:rsid w:val="004771CC"/>
    <w:rsid w:val="004C13CC"/>
    <w:rsid w:val="004C4620"/>
    <w:rsid w:val="004D1506"/>
    <w:rsid w:val="004E38DE"/>
    <w:rsid w:val="00533224"/>
    <w:rsid w:val="00547EBC"/>
    <w:rsid w:val="00575F7E"/>
    <w:rsid w:val="005A46CE"/>
    <w:rsid w:val="005A756C"/>
    <w:rsid w:val="005C0F65"/>
    <w:rsid w:val="005C1267"/>
    <w:rsid w:val="005C1556"/>
    <w:rsid w:val="005E033F"/>
    <w:rsid w:val="0060293E"/>
    <w:rsid w:val="006237D3"/>
    <w:rsid w:val="006404D1"/>
    <w:rsid w:val="006438D8"/>
    <w:rsid w:val="0067650A"/>
    <w:rsid w:val="006A0AD8"/>
    <w:rsid w:val="006C2776"/>
    <w:rsid w:val="006E42B4"/>
    <w:rsid w:val="006F1D8D"/>
    <w:rsid w:val="00710154"/>
    <w:rsid w:val="0075043D"/>
    <w:rsid w:val="007513B2"/>
    <w:rsid w:val="0075259E"/>
    <w:rsid w:val="007535AF"/>
    <w:rsid w:val="00770BD8"/>
    <w:rsid w:val="00772AE0"/>
    <w:rsid w:val="007741B2"/>
    <w:rsid w:val="007772F0"/>
    <w:rsid w:val="00782031"/>
    <w:rsid w:val="0079752D"/>
    <w:rsid w:val="007A0E6F"/>
    <w:rsid w:val="007C1BC8"/>
    <w:rsid w:val="007C6478"/>
    <w:rsid w:val="007D3C8F"/>
    <w:rsid w:val="007E63DF"/>
    <w:rsid w:val="00804CE0"/>
    <w:rsid w:val="00824F05"/>
    <w:rsid w:val="00835F07"/>
    <w:rsid w:val="008437F7"/>
    <w:rsid w:val="0084715A"/>
    <w:rsid w:val="008558BD"/>
    <w:rsid w:val="00860F28"/>
    <w:rsid w:val="00875241"/>
    <w:rsid w:val="00893ED3"/>
    <w:rsid w:val="008A7CD6"/>
    <w:rsid w:val="008B3FAA"/>
    <w:rsid w:val="008B7472"/>
    <w:rsid w:val="008C38A5"/>
    <w:rsid w:val="008C6E13"/>
    <w:rsid w:val="008D4F3E"/>
    <w:rsid w:val="008F07AA"/>
    <w:rsid w:val="008F3298"/>
    <w:rsid w:val="00907768"/>
    <w:rsid w:val="00917EA0"/>
    <w:rsid w:val="00924990"/>
    <w:rsid w:val="009301B3"/>
    <w:rsid w:val="00931EDA"/>
    <w:rsid w:val="00942EBB"/>
    <w:rsid w:val="0096583A"/>
    <w:rsid w:val="009964DC"/>
    <w:rsid w:val="009A3CAA"/>
    <w:rsid w:val="009A73B3"/>
    <w:rsid w:val="009B08FA"/>
    <w:rsid w:val="009B5E5D"/>
    <w:rsid w:val="009E6C69"/>
    <w:rsid w:val="00A05873"/>
    <w:rsid w:val="00A37E50"/>
    <w:rsid w:val="00A425E9"/>
    <w:rsid w:val="00A55E13"/>
    <w:rsid w:val="00A80FFF"/>
    <w:rsid w:val="00A861CF"/>
    <w:rsid w:val="00AB0553"/>
    <w:rsid w:val="00AC708B"/>
    <w:rsid w:val="00AD015B"/>
    <w:rsid w:val="00AD05AB"/>
    <w:rsid w:val="00AE0A3C"/>
    <w:rsid w:val="00B03AC2"/>
    <w:rsid w:val="00B16B25"/>
    <w:rsid w:val="00B22575"/>
    <w:rsid w:val="00B52181"/>
    <w:rsid w:val="00B523B0"/>
    <w:rsid w:val="00B55236"/>
    <w:rsid w:val="00B73B20"/>
    <w:rsid w:val="00B8705F"/>
    <w:rsid w:val="00BB5B69"/>
    <w:rsid w:val="00BD1FF0"/>
    <w:rsid w:val="00BD4311"/>
    <w:rsid w:val="00BF3F5A"/>
    <w:rsid w:val="00C12423"/>
    <w:rsid w:val="00C47D49"/>
    <w:rsid w:val="00C50BEB"/>
    <w:rsid w:val="00C542CE"/>
    <w:rsid w:val="00C708C0"/>
    <w:rsid w:val="00C93040"/>
    <w:rsid w:val="00CA787D"/>
    <w:rsid w:val="00CA789F"/>
    <w:rsid w:val="00CB19D8"/>
    <w:rsid w:val="00CB491E"/>
    <w:rsid w:val="00CC0335"/>
    <w:rsid w:val="00CD0F37"/>
    <w:rsid w:val="00CD4374"/>
    <w:rsid w:val="00D0397E"/>
    <w:rsid w:val="00D10129"/>
    <w:rsid w:val="00D25EBB"/>
    <w:rsid w:val="00D40429"/>
    <w:rsid w:val="00D7469E"/>
    <w:rsid w:val="00D76475"/>
    <w:rsid w:val="00D80EAB"/>
    <w:rsid w:val="00DB249F"/>
    <w:rsid w:val="00DB2770"/>
    <w:rsid w:val="00DC1297"/>
    <w:rsid w:val="00DC1DA5"/>
    <w:rsid w:val="00DD6493"/>
    <w:rsid w:val="00E149F7"/>
    <w:rsid w:val="00E14AEB"/>
    <w:rsid w:val="00E238A4"/>
    <w:rsid w:val="00E36090"/>
    <w:rsid w:val="00E454B4"/>
    <w:rsid w:val="00E4788D"/>
    <w:rsid w:val="00E533DE"/>
    <w:rsid w:val="00E61A4B"/>
    <w:rsid w:val="00E67008"/>
    <w:rsid w:val="00E93430"/>
    <w:rsid w:val="00EB254A"/>
    <w:rsid w:val="00EB5F35"/>
    <w:rsid w:val="00EB6AA9"/>
    <w:rsid w:val="00F137D6"/>
    <w:rsid w:val="00F61E48"/>
    <w:rsid w:val="00F7444F"/>
    <w:rsid w:val="00F8516C"/>
    <w:rsid w:val="00F92F5F"/>
    <w:rsid w:val="00FA2FD8"/>
    <w:rsid w:val="00FB42B4"/>
    <w:rsid w:val="00FD0107"/>
    <w:rsid w:val="00FD56D7"/>
    <w:rsid w:val="00FD665E"/>
    <w:rsid w:val="00FE3EE4"/>
    <w:rsid w:val="00FE4780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72D38"/>
  <w15:chartTrackingRefBased/>
  <w15:docId w15:val="{9330F84C-C9D4-7548-8FA1-FD81EF9B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BB"/>
    <w:pPr>
      <w:spacing w:after="240" w:line="312" w:lineRule="auto"/>
    </w:pPr>
    <w:rPr>
      <w:color w:val="000000" w:themeColor="text1"/>
      <w:lang w:val="en-GB"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5E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5EBB"/>
  </w:style>
  <w:style w:type="paragraph" w:styleId="Pieddepage">
    <w:name w:val="footer"/>
    <w:basedOn w:val="Normal"/>
    <w:link w:val="PieddepageCar"/>
    <w:uiPriority w:val="99"/>
    <w:unhideWhenUsed/>
    <w:rsid w:val="00D25E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5EBB"/>
  </w:style>
  <w:style w:type="paragraph" w:styleId="Titre">
    <w:name w:val="Title"/>
    <w:basedOn w:val="Normal"/>
    <w:link w:val="TitreCar"/>
    <w:uiPriority w:val="1"/>
    <w:qFormat/>
    <w:rsid w:val="00D25EBB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D25EBB"/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en-GB" w:eastAsia="ja-JP" w:bidi="fr-FR"/>
    </w:rPr>
  </w:style>
  <w:style w:type="paragraph" w:customStyle="1" w:styleId="Author">
    <w:name w:val="Author"/>
    <w:basedOn w:val="Normal"/>
    <w:uiPriority w:val="3"/>
    <w:qFormat/>
    <w:rsid w:val="00D25EBB"/>
    <w:pPr>
      <w:pBdr>
        <w:bottom w:val="single" w:sz="8" w:space="17" w:color="000000" w:themeColor="text1"/>
      </w:pBdr>
      <w:spacing w:after="640" w:line="240" w:lineRule="auto"/>
      <w:contextualSpacing/>
    </w:pPr>
  </w:style>
  <w:style w:type="table" w:styleId="Grilledutableau">
    <w:name w:val="Table Grid"/>
    <w:basedOn w:val="TableauNormal"/>
    <w:uiPriority w:val="39"/>
    <w:rsid w:val="00AC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CC82F2EF2D143B7AE8AF21371C71F" ma:contentTypeVersion="13" ma:contentTypeDescription="Crée un document." ma:contentTypeScope="" ma:versionID="63bbd792d850a530d988ffae22ca4971">
  <xsd:schema xmlns:xsd="http://www.w3.org/2001/XMLSchema" xmlns:xs="http://www.w3.org/2001/XMLSchema" xmlns:p="http://schemas.microsoft.com/office/2006/metadata/properties" xmlns:ns2="b9379394-341d-40e3-9daf-929c71b3018d" xmlns:ns3="8ddc8011-5671-461f-8cd4-b21c69d09408" targetNamespace="http://schemas.microsoft.com/office/2006/metadata/properties" ma:root="true" ma:fieldsID="72bb649f07e87fd23a4cbd48a23ffde8" ns2:_="" ns3:_="">
    <xsd:import namespace="b9379394-341d-40e3-9daf-929c71b3018d"/>
    <xsd:import namespace="8ddc8011-5671-461f-8cd4-b21c69d09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79394-341d-40e3-9daf-929c71b30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8011-5671-461f-8cd4-b21c69d09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5DAD8-AF79-41A2-9973-8F6B25186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79394-341d-40e3-9daf-929c71b3018d"/>
    <ds:schemaRef ds:uri="8ddc8011-5671-461f-8cd4-b21c69d09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AD4DA-B836-4B86-B67C-4B818A3B7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66B981-C337-4202-A919-42C1D660D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BOUR</dc:creator>
  <cp:keywords/>
  <dc:description/>
  <cp:lastModifiedBy>Stéphanie BOUR</cp:lastModifiedBy>
  <cp:revision>40</cp:revision>
  <cp:lastPrinted>2021-09-06T11:48:00Z</cp:lastPrinted>
  <dcterms:created xsi:type="dcterms:W3CDTF">2021-09-01T08:40:00Z</dcterms:created>
  <dcterms:modified xsi:type="dcterms:W3CDTF">2022-01-12T09:59:00Z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0x010100B33CC82F2EF2D143B7AE8AF21371C71F</vt:lpwstr>
  </property>
</Properties>
</file>